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0A" w:rsidRDefault="00936F0A" w:rsidP="00936F0A">
      <w:pPr>
        <w:keepLines/>
        <w:spacing w:line="240" w:lineRule="atLeast"/>
        <w:rPr>
          <w:rFonts w:ascii="Arial" w:eastAsia="Times New Roman" w:hAnsi="Arial"/>
          <w:b/>
          <w:bCs/>
          <w:snapToGrid w:val="0"/>
          <w:color w:val="CC0000"/>
          <w:sz w:val="36"/>
          <w:szCs w:val="36"/>
          <w:lang w:bidi="ar-SA"/>
        </w:rPr>
      </w:pPr>
      <w:r w:rsidRPr="00936F0A">
        <w:rPr>
          <w:rFonts w:ascii="Arial" w:eastAsia="Times New Roman" w:hAnsi="Arial"/>
          <w:b/>
          <w:bCs/>
          <w:snapToGrid w:val="0"/>
          <w:color w:val="CC0000"/>
          <w:sz w:val="36"/>
          <w:szCs w:val="36"/>
          <w:lang w:bidi="ar-SA"/>
        </w:rPr>
        <w:t>WARNING: CRITICAL SAFETY DEVICE</w:t>
      </w:r>
    </w:p>
    <w:p w:rsidR="00936F0A" w:rsidRPr="00936F0A" w:rsidRDefault="00936F0A" w:rsidP="00936F0A">
      <w:pPr>
        <w:keepLines/>
        <w:spacing w:line="240" w:lineRule="atLeast"/>
        <w:rPr>
          <w:rFonts w:ascii="Times New Roman" w:eastAsia="Times New Roman" w:hAnsi="Times New Roman"/>
          <w:color w:val="686868"/>
          <w:sz w:val="17"/>
          <w:szCs w:val="17"/>
          <w:lang w:bidi="ar-SA"/>
        </w:rPr>
      </w:pPr>
    </w:p>
    <w:p w:rsidR="00936F0A" w:rsidRDefault="00936F0A" w:rsidP="00936F0A">
      <w:pPr>
        <w:keepLines/>
        <w:spacing w:line="240" w:lineRule="atLeast"/>
        <w:rPr>
          <w:rFonts w:ascii="Arial" w:eastAsia="Times New Roman" w:hAnsi="Arial"/>
          <w:snapToGrid w:val="0"/>
          <w:color w:val="3F3F3F"/>
          <w:sz w:val="20"/>
          <w:szCs w:val="20"/>
          <w:lang w:bidi="ar-SA"/>
        </w:rPr>
      </w:pPr>
      <w:proofErr w:type="spellStart"/>
      <w:r w:rsidRPr="00936F0A">
        <w:rPr>
          <w:rFonts w:ascii="Arial" w:eastAsia="Times New Roman" w:hAnsi="Arial"/>
          <w:b/>
          <w:bCs/>
          <w:snapToGrid w:val="0"/>
          <w:color w:val="3F3F3F"/>
          <w:sz w:val="20"/>
          <w:szCs w:val="20"/>
          <w:lang w:bidi="ar-SA"/>
        </w:rPr>
        <w:t>Fenwal</w:t>
      </w:r>
      <w:proofErr w:type="spellEnd"/>
      <w:r w:rsidRPr="00936F0A">
        <w:rPr>
          <w:rFonts w:ascii="Arial" w:eastAsia="Times New Roman" w:hAnsi="Arial"/>
          <w:b/>
          <w:bCs/>
          <w:snapToGrid w:val="0"/>
          <w:color w:val="3F3F3F"/>
          <w:sz w:val="20"/>
          <w:szCs w:val="20"/>
          <w:lang w:bidi="ar-SA"/>
        </w:rPr>
        <w:t xml:space="preserve"> Gas Ignition Controls are a critical safety device in gas fired equipment. Failure to follow the instructions in your owner’s manual may create a risk of fire or explosion that could result in property damage, serious injury or death. These controls should be removed and/or </w:t>
      </w:r>
      <w:r w:rsidRPr="00936F0A">
        <w:rPr>
          <w:rFonts w:ascii="Arial" w:eastAsia="Times New Roman" w:hAnsi="Arial"/>
          <w:b/>
          <w:bCs/>
          <w:snapToGrid w:val="0"/>
          <w:color w:val="3F3F3F"/>
          <w:sz w:val="20"/>
          <w:szCs w:val="20"/>
          <w:u w:val="single"/>
          <w:lang w:bidi="ar-SA"/>
        </w:rPr>
        <w:t>replaced</w:t>
      </w:r>
      <w:r w:rsidRPr="00936F0A">
        <w:rPr>
          <w:rFonts w:ascii="Arial" w:eastAsia="Times New Roman" w:hAnsi="Arial"/>
          <w:b/>
          <w:bCs/>
          <w:snapToGrid w:val="0"/>
          <w:color w:val="3F3F3F"/>
          <w:sz w:val="20"/>
          <w:szCs w:val="20"/>
          <w:lang w:bidi="ar-SA"/>
        </w:rPr>
        <w:t xml:space="preserve"> ONLY by a licensed service professional of the Original Equipment Manufacturer or a properly trained and qualified independent licensed contractor approved by your OEM. Repairs, refurbishment or modifications void Agency Certifications and your warranty, and are STRICTLY PROHIBITED.</w:t>
      </w:r>
    </w:p>
    <w:p w:rsidR="00936F0A" w:rsidRPr="00936F0A" w:rsidRDefault="00936F0A" w:rsidP="00936F0A">
      <w:pPr>
        <w:keepLines/>
        <w:spacing w:line="240" w:lineRule="atLeast"/>
        <w:rPr>
          <w:rFonts w:ascii="Arial" w:eastAsia="Times New Roman" w:hAnsi="Arial"/>
          <w:snapToGrid w:val="0"/>
          <w:color w:val="3F3F3F"/>
          <w:sz w:val="20"/>
          <w:szCs w:val="20"/>
          <w:lang w:bidi="ar-SA"/>
        </w:rPr>
      </w:pPr>
    </w:p>
    <w:p w:rsidR="00936F0A" w:rsidRDefault="00936F0A" w:rsidP="00936F0A">
      <w:pPr>
        <w:keepLines/>
        <w:spacing w:line="240" w:lineRule="atLeast"/>
        <w:rPr>
          <w:rFonts w:ascii="Arial" w:eastAsia="Times New Roman" w:hAnsi="Arial"/>
          <w:snapToGrid w:val="0"/>
          <w:color w:val="3F3F3F"/>
          <w:sz w:val="20"/>
          <w:szCs w:val="20"/>
          <w:lang w:bidi="ar-SA"/>
        </w:rPr>
      </w:pPr>
      <w:proofErr w:type="spellStart"/>
      <w:r w:rsidRPr="00936F0A">
        <w:rPr>
          <w:rFonts w:ascii="Arial" w:eastAsia="Times New Roman" w:hAnsi="Arial"/>
          <w:b/>
          <w:bCs/>
          <w:snapToGrid w:val="0"/>
          <w:color w:val="3F3F3F"/>
          <w:sz w:val="20"/>
          <w:szCs w:val="20"/>
          <w:lang w:bidi="ar-SA"/>
        </w:rPr>
        <w:t>Fenwal</w:t>
      </w:r>
      <w:proofErr w:type="spellEnd"/>
      <w:r w:rsidRPr="00936F0A">
        <w:rPr>
          <w:rFonts w:ascii="Arial" w:eastAsia="Times New Roman" w:hAnsi="Arial"/>
          <w:b/>
          <w:bCs/>
          <w:snapToGrid w:val="0"/>
          <w:color w:val="3F3F3F"/>
          <w:sz w:val="20"/>
          <w:szCs w:val="20"/>
          <w:lang w:bidi="ar-SA"/>
        </w:rPr>
        <w:t xml:space="preserve"> Gas Ignition Controls are produced for use ONLY by Original Equipment Manufacturers. </w:t>
      </w:r>
      <w:r w:rsidRPr="00936F0A">
        <w:rPr>
          <w:rFonts w:ascii="Arial" w:eastAsia="Times New Roman" w:hAnsi="Arial"/>
          <w:snapToGrid w:val="0"/>
          <w:color w:val="3F3F3F"/>
          <w:sz w:val="20"/>
          <w:szCs w:val="20"/>
          <w:lang w:bidi="ar-SA"/>
        </w:rPr>
        <w:t xml:space="preserve">These components are designed and manufactured for specific product applications, equipment configurations, and installation / operating criteria.  Each </w:t>
      </w:r>
      <w:proofErr w:type="spellStart"/>
      <w:r w:rsidRPr="00936F0A">
        <w:rPr>
          <w:rFonts w:ascii="Arial" w:eastAsia="Times New Roman" w:hAnsi="Arial"/>
          <w:snapToGrid w:val="0"/>
          <w:color w:val="3F3F3F"/>
          <w:sz w:val="20"/>
          <w:szCs w:val="20"/>
          <w:lang w:bidi="ar-SA"/>
        </w:rPr>
        <w:t>Fenwal</w:t>
      </w:r>
      <w:proofErr w:type="spellEnd"/>
      <w:r w:rsidRPr="00936F0A">
        <w:rPr>
          <w:rFonts w:ascii="Arial" w:eastAsia="Times New Roman" w:hAnsi="Arial"/>
          <w:snapToGrid w:val="0"/>
          <w:color w:val="3F3F3F"/>
          <w:sz w:val="20"/>
          <w:szCs w:val="20"/>
          <w:lang w:bidi="ar-SA"/>
        </w:rPr>
        <w:t xml:space="preserve"> Control has a specific part number and must be replaced ONLY with an identical part number or an alternate or successor part number authorized and registered with </w:t>
      </w:r>
      <w:r>
        <w:rPr>
          <w:rFonts w:ascii="Arial" w:eastAsia="Times New Roman" w:hAnsi="Arial"/>
          <w:snapToGrid w:val="0"/>
          <w:color w:val="3F3F3F"/>
          <w:sz w:val="20"/>
          <w:szCs w:val="20"/>
          <w:lang w:bidi="ar-SA"/>
        </w:rPr>
        <w:t>the listing Agency.</w:t>
      </w:r>
    </w:p>
    <w:p w:rsidR="00936F0A" w:rsidRPr="00936F0A" w:rsidRDefault="00936F0A" w:rsidP="00936F0A">
      <w:pPr>
        <w:keepLines/>
        <w:spacing w:line="240" w:lineRule="atLeast"/>
        <w:rPr>
          <w:rFonts w:ascii="Arial" w:eastAsia="Times New Roman" w:hAnsi="Arial"/>
          <w:snapToGrid w:val="0"/>
          <w:color w:val="3F3F3F"/>
          <w:sz w:val="20"/>
          <w:szCs w:val="20"/>
          <w:lang w:bidi="ar-SA"/>
        </w:rPr>
      </w:pPr>
    </w:p>
    <w:p w:rsidR="00936F0A" w:rsidRPr="00936F0A" w:rsidRDefault="00936F0A" w:rsidP="00936F0A">
      <w:pPr>
        <w:spacing w:line="240" w:lineRule="atLeast"/>
        <w:rPr>
          <w:rFonts w:ascii="Arial" w:eastAsia="Times New Roman" w:hAnsi="Arial"/>
          <w:snapToGrid w:val="0"/>
          <w:color w:val="686868"/>
          <w:sz w:val="17"/>
          <w:szCs w:val="17"/>
          <w:lang w:bidi="ar-SA"/>
        </w:rPr>
      </w:pPr>
      <w:r w:rsidRPr="00936F0A">
        <w:rPr>
          <w:rFonts w:ascii="Arial" w:eastAsia="Times New Roman" w:hAnsi="Arial"/>
          <w:b/>
          <w:bCs/>
          <w:snapToGrid w:val="0"/>
          <w:color w:val="3F3F3F"/>
          <w:sz w:val="20"/>
          <w:szCs w:val="20"/>
          <w:lang w:bidi="ar-SA"/>
        </w:rPr>
        <w:t>ATTENTION: HOMEOWNERS and END USERS</w:t>
      </w:r>
      <w:r w:rsidRPr="00936F0A">
        <w:rPr>
          <w:rFonts w:ascii="Arial" w:eastAsia="Times New Roman" w:hAnsi="Arial"/>
          <w:b/>
          <w:bCs/>
          <w:snapToGrid w:val="0"/>
          <w:color w:val="3F3F3F"/>
          <w:sz w:val="20"/>
          <w:szCs w:val="20"/>
          <w:lang w:bidi="ar-SA"/>
        </w:rPr>
        <w:br/>
      </w:r>
      <w:r w:rsidRPr="00936F0A">
        <w:rPr>
          <w:rFonts w:ascii="Arial" w:eastAsia="Times New Roman" w:hAnsi="Arial"/>
          <w:snapToGrid w:val="0"/>
          <w:color w:val="3F3F3F"/>
          <w:sz w:val="20"/>
          <w:szCs w:val="20"/>
          <w:lang w:bidi="ar-SA"/>
        </w:rPr>
        <w:br/>
      </w:r>
      <w:proofErr w:type="spellStart"/>
      <w:r w:rsidRPr="00936F0A">
        <w:rPr>
          <w:rFonts w:ascii="Arial" w:eastAsia="Times New Roman" w:hAnsi="Arial"/>
          <w:b/>
          <w:bCs/>
          <w:snapToGrid w:val="0"/>
          <w:color w:val="3F3F3F"/>
          <w:sz w:val="20"/>
          <w:szCs w:val="20"/>
          <w:lang w:bidi="ar-SA"/>
        </w:rPr>
        <w:t>Fenwal</w:t>
      </w:r>
      <w:proofErr w:type="spellEnd"/>
      <w:r w:rsidRPr="00936F0A">
        <w:rPr>
          <w:rFonts w:ascii="Arial" w:eastAsia="Times New Roman" w:hAnsi="Arial"/>
          <w:b/>
          <w:bCs/>
          <w:snapToGrid w:val="0"/>
          <w:color w:val="3F3F3F"/>
          <w:sz w:val="20"/>
          <w:szCs w:val="20"/>
          <w:lang w:bidi="ar-SA"/>
        </w:rPr>
        <w:t xml:space="preserve"> Controls personnel cannot provide advice, support or products directly to you!</w:t>
      </w:r>
      <w:r w:rsidRPr="00936F0A">
        <w:rPr>
          <w:rFonts w:ascii="Arial" w:eastAsia="Times New Roman" w:hAnsi="Arial"/>
          <w:snapToGrid w:val="0"/>
          <w:color w:val="3F3F3F"/>
          <w:sz w:val="20"/>
          <w:szCs w:val="20"/>
          <w:lang w:bidi="ar-SA"/>
        </w:rPr>
        <w:t> In the event of any operational problems, contact the manufacturer of your equipment and their authorized service providers. (Refer to the Owner’s Manual). The Original Equipment Manufacturer is ultimately responsible for the safety and performance of their equ</w:t>
      </w:r>
      <w:bookmarkStart w:id="0" w:name="_GoBack"/>
      <w:bookmarkEnd w:id="0"/>
      <w:r w:rsidRPr="00936F0A">
        <w:rPr>
          <w:rFonts w:ascii="Arial" w:eastAsia="Times New Roman" w:hAnsi="Arial"/>
          <w:snapToGrid w:val="0"/>
          <w:color w:val="3F3F3F"/>
          <w:sz w:val="20"/>
          <w:szCs w:val="20"/>
          <w:lang w:bidi="ar-SA"/>
        </w:rPr>
        <w:t>ipment.</w:t>
      </w:r>
    </w:p>
    <w:sectPr w:rsidR="00936F0A" w:rsidRPr="00936F0A" w:rsidSect="00D7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AD"/>
    <w:rsid w:val="000B2735"/>
    <w:rsid w:val="004C41AD"/>
    <w:rsid w:val="005947C6"/>
    <w:rsid w:val="005E44EE"/>
    <w:rsid w:val="006447B0"/>
    <w:rsid w:val="006E5EF3"/>
    <w:rsid w:val="008C569F"/>
    <w:rsid w:val="00910B7F"/>
    <w:rsid w:val="00936F0A"/>
    <w:rsid w:val="00BE2B3E"/>
    <w:rsid w:val="00CA6C2B"/>
    <w:rsid w:val="00D7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4928">
      <w:bodyDiv w:val="1"/>
      <w:marLeft w:val="0"/>
      <w:marRight w:val="0"/>
      <w:marTop w:val="0"/>
      <w:marBottom w:val="0"/>
      <w:divBdr>
        <w:top w:val="none" w:sz="0" w:space="0" w:color="auto"/>
        <w:left w:val="none" w:sz="0" w:space="0" w:color="auto"/>
        <w:bottom w:val="none" w:sz="0" w:space="0" w:color="auto"/>
        <w:right w:val="none" w:sz="0" w:space="0" w:color="auto"/>
      </w:divBdr>
      <w:divsChild>
        <w:div w:id="591741494">
          <w:marLeft w:val="0"/>
          <w:marRight w:val="0"/>
          <w:marTop w:val="0"/>
          <w:marBottom w:val="0"/>
          <w:divBdr>
            <w:top w:val="none" w:sz="0" w:space="0" w:color="auto"/>
            <w:left w:val="none" w:sz="0" w:space="0" w:color="auto"/>
            <w:bottom w:val="single" w:sz="6" w:space="0" w:color="FFFFFF"/>
            <w:right w:val="none" w:sz="0" w:space="0" w:color="auto"/>
          </w:divBdr>
          <w:divsChild>
            <w:div w:id="82773860">
              <w:marLeft w:val="0"/>
              <w:marRight w:val="0"/>
              <w:marTop w:val="0"/>
              <w:marBottom w:val="0"/>
              <w:divBdr>
                <w:top w:val="none" w:sz="0" w:space="0" w:color="auto"/>
                <w:left w:val="none" w:sz="0" w:space="0" w:color="auto"/>
                <w:bottom w:val="none" w:sz="0" w:space="0" w:color="auto"/>
                <w:right w:val="none" w:sz="0" w:space="0" w:color="auto"/>
              </w:divBdr>
              <w:divsChild>
                <w:div w:id="1351250418">
                  <w:marLeft w:val="0"/>
                  <w:marRight w:val="0"/>
                  <w:marTop w:val="0"/>
                  <w:marBottom w:val="0"/>
                  <w:divBdr>
                    <w:top w:val="none" w:sz="0" w:space="0" w:color="auto"/>
                    <w:left w:val="none" w:sz="0" w:space="0" w:color="auto"/>
                    <w:bottom w:val="none" w:sz="0" w:space="0" w:color="auto"/>
                    <w:right w:val="none" w:sz="0" w:space="0" w:color="auto"/>
                  </w:divBdr>
                  <w:divsChild>
                    <w:div w:id="1751270410">
                      <w:marLeft w:val="0"/>
                      <w:marRight w:val="0"/>
                      <w:marTop w:val="0"/>
                      <w:marBottom w:val="0"/>
                      <w:divBdr>
                        <w:top w:val="none" w:sz="0" w:space="0" w:color="auto"/>
                        <w:left w:val="none" w:sz="0" w:space="0" w:color="auto"/>
                        <w:bottom w:val="none" w:sz="0" w:space="0" w:color="auto"/>
                        <w:right w:val="none" w:sz="0" w:space="0" w:color="auto"/>
                      </w:divBdr>
                      <w:divsChild>
                        <w:div w:id="7513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dcterms:created xsi:type="dcterms:W3CDTF">2014-07-11T19:07:00Z</dcterms:created>
  <dcterms:modified xsi:type="dcterms:W3CDTF">2014-07-11T19:07:00Z</dcterms:modified>
</cp:coreProperties>
</file>